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6C" w:rsidRDefault="00FF556C" w:rsidP="00FF556C">
      <w:pPr>
        <w:spacing w:line="460" w:lineRule="exact"/>
        <w:rPr>
          <w:rFonts w:ascii="宋体" w:cs="宋体"/>
          <w:color w:val="000000"/>
          <w:kern w:val="0"/>
        </w:rPr>
      </w:pPr>
      <w:r w:rsidRPr="00976526">
        <w:rPr>
          <w:rFonts w:ascii="宋体" w:hAnsi="宋体" w:cs="宋体" w:hint="eastAsia"/>
          <w:color w:val="000000"/>
          <w:kern w:val="0"/>
        </w:rPr>
        <w:t>附件</w:t>
      </w:r>
      <w:r w:rsidRPr="00976526">
        <w:rPr>
          <w:rFonts w:ascii="宋体" w:hAnsi="宋体" w:cs="宋体"/>
          <w:color w:val="000000"/>
          <w:kern w:val="0"/>
        </w:rPr>
        <w:t>2</w:t>
      </w:r>
      <w:r>
        <w:rPr>
          <w:rFonts w:ascii="宋体" w:hAnsi="宋体" w:cs="宋体" w:hint="eastAsia"/>
          <w:color w:val="000000"/>
          <w:kern w:val="0"/>
        </w:rPr>
        <w:t>：</w:t>
      </w:r>
      <w:r>
        <w:rPr>
          <w:rFonts w:ascii="宋体" w:hAnsi="宋体" w:cs="宋体"/>
          <w:color w:val="000000"/>
          <w:kern w:val="0"/>
        </w:rPr>
        <w:t xml:space="preserve">  </w:t>
      </w:r>
    </w:p>
    <w:p w:rsidR="00FF556C" w:rsidRDefault="00FF556C" w:rsidP="00FF556C">
      <w:pPr>
        <w:spacing w:line="460" w:lineRule="exact"/>
        <w:rPr>
          <w:rFonts w:eastAsia="黑体"/>
          <w:sz w:val="36"/>
          <w:szCs w:val="36"/>
        </w:rPr>
      </w:pPr>
      <w:r>
        <w:rPr>
          <w:rFonts w:ascii="宋体" w:hAnsi="宋体" w:cs="宋体"/>
          <w:color w:val="000000"/>
          <w:kern w:val="0"/>
        </w:rPr>
        <w:t xml:space="preserve">                           </w:t>
      </w:r>
      <w:r>
        <w:rPr>
          <w:rFonts w:eastAsia="黑体" w:cs="黑体" w:hint="eastAsia"/>
          <w:b/>
          <w:sz w:val="36"/>
          <w:szCs w:val="36"/>
        </w:rPr>
        <w:t>会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eastAsia="黑体" w:cs="黑体" w:hint="eastAsia"/>
          <w:b/>
          <w:sz w:val="36"/>
          <w:szCs w:val="36"/>
        </w:rPr>
        <w:t>议</w:t>
      </w:r>
      <w:r>
        <w:rPr>
          <w:rFonts w:ascii="黑体" w:eastAsia="黑体" w:hAnsi="黑体" w:cs="黑体"/>
          <w:b/>
          <w:sz w:val="36"/>
          <w:szCs w:val="36"/>
        </w:rPr>
        <w:t xml:space="preserve"> </w:t>
      </w:r>
      <w:r>
        <w:rPr>
          <w:rFonts w:eastAsia="黑体" w:hint="eastAsia"/>
          <w:b/>
          <w:sz w:val="36"/>
          <w:szCs w:val="36"/>
        </w:rPr>
        <w:t>活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eastAsia="黑体" w:hint="eastAsia"/>
          <w:b/>
          <w:sz w:val="36"/>
          <w:szCs w:val="36"/>
        </w:rPr>
        <w:t>动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eastAsia="黑体" w:cs="黑体" w:hint="eastAsia"/>
          <w:b/>
          <w:sz w:val="36"/>
          <w:szCs w:val="36"/>
        </w:rPr>
        <w:t>审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eastAsia="黑体" w:cs="黑体" w:hint="eastAsia"/>
          <w:b/>
          <w:sz w:val="36"/>
          <w:szCs w:val="36"/>
        </w:rPr>
        <w:t>批</w:t>
      </w:r>
      <w:r>
        <w:rPr>
          <w:rFonts w:eastAsia="黑体"/>
          <w:b/>
          <w:sz w:val="36"/>
          <w:szCs w:val="36"/>
        </w:rPr>
        <w:t xml:space="preserve"> </w:t>
      </w:r>
      <w:r>
        <w:rPr>
          <w:rFonts w:eastAsia="黑体" w:cs="黑体" w:hint="eastAsia"/>
          <w:b/>
          <w:sz w:val="36"/>
          <w:szCs w:val="36"/>
        </w:rPr>
        <w:t>表</w:t>
      </w:r>
    </w:p>
    <w:p w:rsidR="00FF556C" w:rsidRDefault="00FF556C" w:rsidP="00E82201">
      <w:pPr>
        <w:spacing w:line="460" w:lineRule="exact"/>
        <w:rPr>
          <w:sz w:val="28"/>
          <w:szCs w:val="28"/>
        </w:rPr>
      </w:pPr>
      <w:r>
        <w:rPr>
          <w:rFonts w:ascii="宋体" w:hint="eastAsia"/>
          <w:sz w:val="28"/>
          <w:szCs w:val="28"/>
        </w:rPr>
        <w:t>会议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int="eastAsia"/>
          <w:sz w:val="28"/>
          <w:szCs w:val="28"/>
        </w:rPr>
        <w:t>活动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cs="宋体"/>
          <w:sz w:val="28"/>
          <w:szCs w:val="28"/>
        </w:rPr>
        <w:t xml:space="preserve">                                   </w:t>
      </w:r>
      <w:r>
        <w:rPr>
          <w:rFonts w:cs="宋体" w:hint="eastAsia"/>
          <w:sz w:val="28"/>
          <w:szCs w:val="28"/>
        </w:rPr>
        <w:t>会议编号：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2205"/>
        <w:gridCol w:w="2595"/>
        <w:gridCol w:w="2130"/>
      </w:tblGrid>
      <w:tr w:rsidR="00FF556C" w:rsidTr="00AA113C">
        <w:trPr>
          <w:trHeight w:val="459"/>
          <w:jc w:val="center"/>
        </w:trPr>
        <w:tc>
          <w:tcPr>
            <w:tcW w:w="1995" w:type="dxa"/>
          </w:tcPr>
          <w:p w:rsidR="00FF556C" w:rsidRDefault="00FF556C" w:rsidP="00AA113C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会议活动名称</w:t>
            </w:r>
          </w:p>
        </w:tc>
        <w:tc>
          <w:tcPr>
            <w:tcW w:w="6930" w:type="dxa"/>
            <w:gridSpan w:val="3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FF556C" w:rsidTr="00AA113C">
        <w:trPr>
          <w:trHeight w:val="452"/>
          <w:jc w:val="center"/>
        </w:trPr>
        <w:tc>
          <w:tcPr>
            <w:tcW w:w="1995" w:type="dxa"/>
          </w:tcPr>
          <w:p w:rsidR="00FF556C" w:rsidRDefault="00FF556C" w:rsidP="00AA113C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会议活动地点</w:t>
            </w:r>
          </w:p>
        </w:tc>
        <w:tc>
          <w:tcPr>
            <w:tcW w:w="6930" w:type="dxa"/>
            <w:gridSpan w:val="3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</w:tcPr>
          <w:p w:rsidR="00FF556C" w:rsidRDefault="00FF556C" w:rsidP="00AA113C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会议活动时间</w:t>
            </w:r>
          </w:p>
        </w:tc>
        <w:tc>
          <w:tcPr>
            <w:tcW w:w="2205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会期：</w:t>
            </w:r>
            <w:r>
              <w:rPr>
                <w:rFonts w:ascii="宋体" w:cs="宋体"/>
                <w:sz w:val="28"/>
                <w:szCs w:val="28"/>
              </w:rPr>
              <w:t xml:space="preserve">       </w:t>
            </w:r>
            <w:r>
              <w:rPr>
                <w:rFonts w:ascii="宋体" w:cs="宋体" w:hint="eastAsia"/>
                <w:sz w:val="28"/>
                <w:szCs w:val="28"/>
              </w:rPr>
              <w:t>天</w:t>
            </w:r>
          </w:p>
        </w:tc>
        <w:tc>
          <w:tcPr>
            <w:tcW w:w="4725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从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日起至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日止</w:t>
            </w:r>
          </w:p>
        </w:tc>
      </w:tr>
      <w:tr w:rsidR="00FF556C" w:rsidRPr="00B4472D" w:rsidTr="00AA113C">
        <w:trPr>
          <w:cantSplit/>
          <w:jc w:val="center"/>
        </w:trPr>
        <w:tc>
          <w:tcPr>
            <w:tcW w:w="1995" w:type="dxa"/>
          </w:tcPr>
          <w:p w:rsidR="00FF556C" w:rsidRDefault="00FF556C" w:rsidP="00AA113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参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加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数及</w:t>
            </w:r>
            <w:r>
              <w:rPr>
                <w:rFonts w:ascii="宋体" w:hint="eastAsia"/>
                <w:sz w:val="28"/>
                <w:szCs w:val="28"/>
              </w:rPr>
              <w:t>会议费标准</w:t>
            </w:r>
          </w:p>
        </w:tc>
        <w:tc>
          <w:tcPr>
            <w:tcW w:w="6930" w:type="dxa"/>
            <w:gridSpan w:val="3"/>
          </w:tcPr>
          <w:p w:rsidR="00FF556C" w:rsidRDefault="00FF556C" w:rsidP="00AA113C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所外：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ascii="宋体" w:cs="宋体" w:hint="eastAsia"/>
                <w:sz w:val="28"/>
                <w:szCs w:val="28"/>
              </w:rPr>
              <w:t>其中外地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人、外宾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  <w:r>
              <w:rPr>
                <w:rFonts w:ascii="宋体" w:cs="宋体"/>
                <w:sz w:val="28"/>
                <w:szCs w:val="28"/>
              </w:rPr>
              <w:t>)</w:t>
            </w:r>
          </w:p>
          <w:p w:rsidR="00FF556C" w:rsidRDefault="00FF556C" w:rsidP="00AA113C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所内：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</w:p>
          <w:p w:rsidR="00FF556C" w:rsidRDefault="00FF556C" w:rsidP="00AA113C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共计：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人（</w:t>
            </w:r>
            <w:r>
              <w:rPr>
                <w:rFonts w:ascii="宋体" w:hint="eastAsia"/>
                <w:sz w:val="28"/>
                <w:szCs w:val="28"/>
              </w:rPr>
              <w:t>人均每天会议费预算：</w:t>
            </w:r>
            <w:r>
              <w:rPr>
                <w:rFonts w:ascii="宋体"/>
                <w:sz w:val="28"/>
                <w:szCs w:val="28"/>
              </w:rPr>
              <w:t xml:space="preserve">       </w:t>
            </w:r>
            <w:r>
              <w:rPr>
                <w:rFonts w:ascii="宋体" w:hint="eastAsia"/>
                <w:sz w:val="28"/>
                <w:szCs w:val="28"/>
              </w:rPr>
              <w:t>元</w:t>
            </w:r>
            <w:r>
              <w:rPr>
                <w:rFonts w:ascii="宋体"/>
                <w:sz w:val="28"/>
                <w:szCs w:val="28"/>
              </w:rPr>
              <w:t>/</w:t>
            </w:r>
            <w:r>
              <w:rPr>
                <w:rFonts w:ascii="宋体" w:hint="eastAsia"/>
                <w:sz w:val="28"/>
                <w:szCs w:val="28"/>
              </w:rPr>
              <w:t>人天）</w:t>
            </w:r>
          </w:p>
        </w:tc>
      </w:tr>
      <w:tr w:rsidR="00FF556C" w:rsidTr="00AA113C">
        <w:trPr>
          <w:trHeight w:val="496"/>
          <w:jc w:val="center"/>
        </w:trPr>
        <w:tc>
          <w:tcPr>
            <w:tcW w:w="1995" w:type="dxa"/>
          </w:tcPr>
          <w:p w:rsidR="00FF556C" w:rsidRDefault="00FF556C" w:rsidP="00AA113C">
            <w:pPr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经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费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来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源</w:t>
            </w:r>
          </w:p>
        </w:tc>
        <w:tc>
          <w:tcPr>
            <w:tcW w:w="6930" w:type="dxa"/>
            <w:gridSpan w:val="3"/>
          </w:tcPr>
          <w:p w:rsidR="00FF556C" w:rsidRPr="005132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ascii="宋体" w:hint="eastAsia"/>
                <w:sz w:val="28"/>
                <w:szCs w:val="28"/>
              </w:rPr>
              <w:t>、支出：核算账号</w:t>
            </w:r>
            <w:r>
              <w:rPr>
                <w:rFonts w:ascii="宋体"/>
                <w:sz w:val="28"/>
                <w:szCs w:val="28"/>
                <w:u w:val="single"/>
              </w:rPr>
              <w:t xml:space="preserve">              </w:t>
            </w:r>
          </w:p>
          <w:p w:rsidR="00FF556C" w:rsidRPr="005132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、收入：核算账号</w:t>
            </w:r>
            <w:r>
              <w:rPr>
                <w:rFonts w:ascii="宋体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 w:val="restart"/>
            <w:textDirection w:val="tbRlV"/>
            <w:vAlign w:val="center"/>
          </w:tcPr>
          <w:p w:rsidR="00FF556C" w:rsidRDefault="00FF556C" w:rsidP="00AA113C">
            <w:pPr>
              <w:spacing w:line="460" w:lineRule="exact"/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 w:rsidRPr="00271D49">
              <w:rPr>
                <w:rFonts w:ascii="宋体" w:cs="宋体" w:hint="eastAsia"/>
                <w:spacing w:val="150"/>
                <w:kern w:val="0"/>
                <w:sz w:val="28"/>
                <w:szCs w:val="28"/>
                <w:fitText w:val="4480" w:id="-1816410112"/>
              </w:rPr>
              <w:t>会议活动支出预</w:t>
            </w:r>
            <w:r w:rsidRPr="00271D49">
              <w:rPr>
                <w:rFonts w:ascii="宋体" w:cs="宋体" w:hint="eastAsia"/>
                <w:spacing w:val="45"/>
                <w:kern w:val="0"/>
                <w:sz w:val="28"/>
                <w:szCs w:val="28"/>
                <w:fitText w:val="4480" w:id="-1816410112"/>
              </w:rPr>
              <w:t>算</w:t>
            </w: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cantSplit/>
          <w:trHeight w:val="460"/>
          <w:jc w:val="center"/>
        </w:trPr>
        <w:tc>
          <w:tcPr>
            <w:tcW w:w="1995" w:type="dxa"/>
            <w:vMerge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Tr="00AA113C">
        <w:trPr>
          <w:trHeight w:val="391"/>
          <w:jc w:val="center"/>
        </w:trPr>
        <w:tc>
          <w:tcPr>
            <w:tcW w:w="1995" w:type="dxa"/>
          </w:tcPr>
          <w:p w:rsidR="00FF556C" w:rsidRDefault="00FF556C" w:rsidP="00AA113C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合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</w:rPr>
              <w:t>计</w:t>
            </w:r>
          </w:p>
        </w:tc>
        <w:tc>
          <w:tcPr>
            <w:tcW w:w="4800" w:type="dxa"/>
            <w:gridSpan w:val="2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大写：</w:t>
            </w:r>
          </w:p>
        </w:tc>
        <w:tc>
          <w:tcPr>
            <w:tcW w:w="2130" w:type="dxa"/>
          </w:tcPr>
          <w:p w:rsidR="00FF556C" w:rsidRDefault="00FF556C" w:rsidP="00AA113C">
            <w:pPr>
              <w:spacing w:line="4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￥</w:t>
            </w:r>
          </w:p>
        </w:tc>
      </w:tr>
      <w:tr w:rsidR="00FF556C" w:rsidRPr="004C5585" w:rsidTr="00AA113C">
        <w:trPr>
          <w:cantSplit/>
          <w:trHeight w:val="303"/>
          <w:jc w:val="center"/>
        </w:trPr>
        <w:tc>
          <w:tcPr>
            <w:tcW w:w="8925" w:type="dxa"/>
            <w:gridSpan w:val="4"/>
          </w:tcPr>
          <w:p w:rsidR="00FF556C" w:rsidRPr="004C5585" w:rsidRDefault="00FF556C" w:rsidP="00AA113C">
            <w:pPr>
              <w:spacing w:line="460" w:lineRule="exact"/>
              <w:jc w:val="left"/>
              <w:rPr>
                <w:rFonts w:ascii="宋体" w:cs="宋体"/>
                <w:szCs w:val="21"/>
              </w:rPr>
            </w:pPr>
            <w:r w:rsidRPr="004C5585">
              <w:rPr>
                <w:rFonts w:ascii="宋体" w:cs="宋体" w:hint="eastAsia"/>
                <w:szCs w:val="21"/>
              </w:rPr>
              <w:t>备注：</w:t>
            </w:r>
          </w:p>
        </w:tc>
      </w:tr>
      <w:tr w:rsidR="00FF556C" w:rsidTr="00AA113C">
        <w:trPr>
          <w:cantSplit/>
          <w:trHeight w:val="409"/>
          <w:jc w:val="center"/>
        </w:trPr>
        <w:tc>
          <w:tcPr>
            <w:tcW w:w="8925" w:type="dxa"/>
            <w:gridSpan w:val="4"/>
          </w:tcPr>
          <w:p w:rsidR="00FF556C" w:rsidRDefault="00FF556C" w:rsidP="00AA113C">
            <w:pPr>
              <w:spacing w:line="460" w:lineRule="exact"/>
              <w:jc w:val="left"/>
              <w:rPr>
                <w:rFonts w:ascii="宋体" w:cs="宋体"/>
                <w:sz w:val="28"/>
                <w:szCs w:val="28"/>
              </w:rPr>
            </w:pPr>
            <w:r w:rsidRPr="00062F8D">
              <w:rPr>
                <w:rFonts w:ascii="宋体" w:cs="宋体" w:hint="eastAsia"/>
                <w:sz w:val="28"/>
                <w:szCs w:val="28"/>
              </w:rPr>
              <w:t>主管</w:t>
            </w:r>
            <w:r>
              <w:rPr>
                <w:rFonts w:ascii="宋体" w:cs="宋体" w:hint="eastAsia"/>
                <w:sz w:val="28"/>
                <w:szCs w:val="28"/>
              </w:rPr>
              <w:t>所领导批示</w:t>
            </w:r>
            <w:r w:rsidRPr="00062F8D">
              <w:rPr>
                <w:rFonts w:ascii="宋体" w:cs="宋体" w:hint="eastAsia"/>
                <w:sz w:val="28"/>
                <w:szCs w:val="28"/>
              </w:rPr>
              <w:t>：</w:t>
            </w:r>
            <w:r>
              <w:rPr>
                <w:rFonts w:ascii="宋体" w:cs="宋体"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FF556C" w:rsidTr="00AA113C">
        <w:trPr>
          <w:cantSplit/>
          <w:trHeight w:val="227"/>
          <w:jc w:val="center"/>
        </w:trPr>
        <w:tc>
          <w:tcPr>
            <w:tcW w:w="8925" w:type="dxa"/>
            <w:gridSpan w:val="4"/>
          </w:tcPr>
          <w:p w:rsidR="00FF556C" w:rsidRPr="00375F72" w:rsidRDefault="00FF556C" w:rsidP="00AA113C">
            <w:pPr>
              <w:spacing w:line="200" w:lineRule="exact"/>
              <w:ind w:left="630" w:hangingChars="350" w:hanging="63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注：</w:t>
            </w:r>
            <w:r w:rsidRPr="00375F72">
              <w:rPr>
                <w:rFonts w:ascii="宋体" w:hAnsi="宋体" w:cs="宋体"/>
                <w:sz w:val="18"/>
                <w:szCs w:val="18"/>
              </w:rPr>
              <w:t>1</w:t>
            </w:r>
            <w:r w:rsidRPr="00375F72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AF776B">
              <w:rPr>
                <w:rFonts w:ascii="宋体" w:hAnsi="宋体" w:cs="Arial" w:hint="eastAsia"/>
                <w:sz w:val="18"/>
                <w:szCs w:val="18"/>
              </w:rPr>
              <w:t>会议</w:t>
            </w:r>
            <w:r>
              <w:rPr>
                <w:rFonts w:ascii="宋体" w:hAnsi="宋体" w:cs="Arial" w:hint="eastAsia"/>
                <w:sz w:val="18"/>
                <w:szCs w:val="18"/>
              </w:rPr>
              <w:t>遵循</w:t>
            </w:r>
            <w:r w:rsidRPr="00AF776B">
              <w:rPr>
                <w:rFonts w:ascii="宋体" w:hAnsi="宋体" w:cs="Arial" w:hint="eastAsia"/>
                <w:sz w:val="18"/>
                <w:szCs w:val="18"/>
              </w:rPr>
              <w:t>《中国科学院大气物理研究所会议费管理办法》的有关规定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FF556C" w:rsidRPr="00375F72" w:rsidRDefault="00FF556C" w:rsidP="00AA113C">
            <w:pPr>
              <w:spacing w:line="200" w:lineRule="exact"/>
              <w:ind w:leftChars="-171" w:left="-359" w:rightChars="-156" w:right="-328"/>
              <w:jc w:val="left"/>
              <w:rPr>
                <w:rFonts w:ascii="宋体" w:cs="宋体"/>
                <w:sz w:val="18"/>
                <w:szCs w:val="18"/>
              </w:rPr>
            </w:pPr>
            <w:r w:rsidRPr="00375F72">
              <w:rPr>
                <w:rFonts w:ascii="宋体" w:hAnsi="宋体" w:cs="宋体"/>
                <w:sz w:val="18"/>
                <w:szCs w:val="18"/>
              </w:rPr>
              <w:t>1</w:t>
            </w:r>
            <w:r w:rsidRPr="00375F72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375F72">
              <w:rPr>
                <w:rFonts w:ascii="宋体" w:hAnsi="宋体" w:cs="宋体"/>
                <w:sz w:val="18"/>
                <w:szCs w:val="18"/>
              </w:rPr>
              <w:t xml:space="preserve">     2</w:t>
            </w:r>
            <w:r w:rsidRPr="00375F72">
              <w:rPr>
                <w:rFonts w:ascii="宋体" w:hAnsi="宋体" w:cs="宋体" w:hint="eastAsia"/>
                <w:sz w:val="18"/>
                <w:szCs w:val="18"/>
              </w:rPr>
              <w:t>、科研类会议主管部门为科技处，研究生培养类会议主管部门为研究生部，行政类会议主管部门为办公室。</w:t>
            </w:r>
          </w:p>
          <w:p w:rsidR="00FF556C" w:rsidRPr="00375F72" w:rsidRDefault="00FF556C" w:rsidP="00AA113C">
            <w:pPr>
              <w:spacing w:line="200" w:lineRule="exact"/>
              <w:ind w:leftChars="172" w:left="631" w:hangingChars="150" w:hanging="270"/>
              <w:jc w:val="left"/>
              <w:rPr>
                <w:rFonts w:ascii="宋体"/>
                <w:sz w:val="18"/>
                <w:szCs w:val="18"/>
              </w:rPr>
            </w:pPr>
            <w:r w:rsidRPr="00375F72">
              <w:rPr>
                <w:rFonts w:ascii="宋体" w:hAnsi="宋体" w:cs="宋体"/>
                <w:sz w:val="18"/>
                <w:szCs w:val="18"/>
              </w:rPr>
              <w:t>3</w:t>
            </w:r>
            <w:r w:rsidRPr="00375F72">
              <w:rPr>
                <w:rFonts w:ascii="宋体" w:hAnsi="宋体" w:cs="宋体" w:hint="eastAsia"/>
                <w:sz w:val="18"/>
                <w:szCs w:val="18"/>
              </w:rPr>
              <w:t>、“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人均每天会议费”统计会议食、宿、场租等应归入“会议费”科目的支出，不</w:t>
            </w:r>
            <w:r>
              <w:rPr>
                <w:rFonts w:ascii="宋体" w:hAnsi="宋体" w:hint="eastAsia"/>
                <w:sz w:val="18"/>
                <w:szCs w:val="18"/>
              </w:rPr>
              <w:t>含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专家咨询、差旅等应归入其他科目的支出。会议</w:t>
            </w:r>
            <w:r>
              <w:rPr>
                <w:rFonts w:ascii="宋体" w:hAnsi="宋体" w:hint="eastAsia"/>
                <w:sz w:val="18"/>
                <w:szCs w:val="18"/>
              </w:rPr>
              <w:t>费实行综合定额控制，各项费用之间可调剂使用，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人均标准上限为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 w:rsidRPr="00375F72">
              <w:rPr>
                <w:rFonts w:ascii="宋体"/>
                <w:sz w:val="18"/>
                <w:szCs w:val="18"/>
              </w:rPr>
              <w:t>0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元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人天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FF556C" w:rsidRDefault="00FF556C" w:rsidP="00AA113C">
            <w:pPr>
              <w:pStyle w:val="p0"/>
              <w:spacing w:line="200" w:lineRule="exact"/>
              <w:ind w:firstLine="360"/>
              <w:rPr>
                <w:rFonts w:ascii="宋体"/>
                <w:sz w:val="18"/>
                <w:szCs w:val="18"/>
              </w:rPr>
            </w:pPr>
            <w:r w:rsidRPr="00375F72">
              <w:rPr>
                <w:rFonts w:ascii="宋体" w:hAnsi="宋体"/>
                <w:sz w:val="18"/>
                <w:szCs w:val="18"/>
              </w:rPr>
              <w:t>4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已经研究所批复，纳入公共事业费预算的活动支出，报销时由所在部门负责人签批。</w:t>
            </w:r>
          </w:p>
          <w:p w:rsidR="00FF556C" w:rsidRPr="00B40F3F" w:rsidRDefault="00FF556C" w:rsidP="00AA113C">
            <w:pPr>
              <w:pStyle w:val="p0"/>
              <w:spacing w:line="200" w:lineRule="exact"/>
              <w:ind w:firstLine="3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t>人以上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含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的大型会议和活动按规定应做安全预案，并报行政资产处</w:t>
            </w:r>
            <w:r>
              <w:rPr>
                <w:rFonts w:ascii="宋体" w:hAnsi="宋体"/>
                <w:sz w:val="18"/>
                <w:szCs w:val="18"/>
              </w:rPr>
              <w:t xml:space="preserve"> (</w:t>
            </w:r>
            <w:r>
              <w:rPr>
                <w:rFonts w:ascii="宋体" w:hAnsi="宋体" w:hint="eastAsia"/>
                <w:sz w:val="18"/>
                <w:szCs w:val="18"/>
              </w:rPr>
              <w:t>安全保卫部门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备案。</w:t>
            </w:r>
          </w:p>
          <w:p w:rsidR="00FF556C" w:rsidRDefault="00FF556C" w:rsidP="00AA113C">
            <w:pPr>
              <w:spacing w:line="200" w:lineRule="exact"/>
              <w:ind w:firstLineChars="200" w:firstLine="360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预算</w:t>
            </w: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 w:hint="eastAsia"/>
                <w:sz w:val="18"/>
                <w:szCs w:val="18"/>
              </w:rPr>
              <w:t>元以上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含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的会议需主管所领导审批。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部门负责人包括部门正、副主任</w:t>
            </w:r>
            <w:r w:rsidRPr="00375F72">
              <w:rPr>
                <w:rFonts w:ascii="宋体" w:hAnsi="宋体"/>
                <w:sz w:val="18"/>
                <w:szCs w:val="18"/>
              </w:rPr>
              <w:t>(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处长</w:t>
            </w:r>
            <w:r w:rsidRPr="00375F72">
              <w:rPr>
                <w:rFonts w:ascii="宋体" w:hAnsi="宋体"/>
                <w:sz w:val="18"/>
                <w:szCs w:val="18"/>
              </w:rPr>
              <w:t>)</w:t>
            </w:r>
            <w:r w:rsidRPr="00375F72">
              <w:rPr>
                <w:rFonts w:ascii="宋体" w:hAnsi="宋体" w:hint="eastAsia"/>
                <w:sz w:val="18"/>
                <w:szCs w:val="18"/>
              </w:rPr>
              <w:t>、支部书记等。</w:t>
            </w:r>
          </w:p>
        </w:tc>
      </w:tr>
    </w:tbl>
    <w:p w:rsidR="00FF556C" w:rsidRDefault="00FF556C" w:rsidP="00FF556C">
      <w:pPr>
        <w:spacing w:line="460" w:lineRule="exact"/>
        <w:ind w:firstLineChars="400" w:firstLine="960"/>
        <w:jc w:val="left"/>
        <w:rPr>
          <w:rFonts w:ascii="宋体" w:cs="宋体"/>
          <w:sz w:val="24"/>
        </w:rPr>
      </w:pPr>
    </w:p>
    <w:p w:rsidR="00FF556C" w:rsidRDefault="00FF556C" w:rsidP="00FF556C">
      <w:pPr>
        <w:spacing w:line="460" w:lineRule="exact"/>
        <w:ind w:firstLineChars="400" w:firstLine="960"/>
        <w:jc w:val="left"/>
        <w:rPr>
          <w:rFonts w:ascii="宋体" w:cs="宋体"/>
          <w:sz w:val="24"/>
        </w:rPr>
      </w:pPr>
      <w:r w:rsidRPr="00E762C7">
        <w:rPr>
          <w:rFonts w:ascii="宋体" w:cs="宋体" w:hint="eastAsia"/>
          <w:sz w:val="24"/>
        </w:rPr>
        <w:t>部门负责人：</w:t>
      </w:r>
      <w:r w:rsidRPr="00E762C7">
        <w:rPr>
          <w:rFonts w:ascii="宋体" w:cs="宋体"/>
          <w:sz w:val="24"/>
        </w:rPr>
        <w:t xml:space="preserve">          </w:t>
      </w:r>
      <w:r w:rsidRPr="00E762C7">
        <w:rPr>
          <w:rFonts w:ascii="宋体" w:cs="宋体" w:hint="eastAsia"/>
          <w:sz w:val="24"/>
        </w:rPr>
        <w:t>课题负责人：</w:t>
      </w:r>
      <w:r w:rsidRPr="00E762C7">
        <w:rPr>
          <w:rFonts w:ascii="宋体" w:cs="宋体"/>
          <w:sz w:val="24"/>
        </w:rPr>
        <w:t xml:space="preserve">          </w:t>
      </w:r>
      <w:r>
        <w:rPr>
          <w:rFonts w:ascii="宋体" w:cs="宋体"/>
          <w:sz w:val="24"/>
        </w:rPr>
        <w:t xml:space="preserve">  </w:t>
      </w:r>
      <w:r w:rsidRPr="00E762C7">
        <w:rPr>
          <w:rFonts w:ascii="宋体" w:cs="宋体" w:hint="eastAsia"/>
          <w:sz w:val="24"/>
        </w:rPr>
        <w:t>经办人：</w:t>
      </w:r>
    </w:p>
    <w:p w:rsidR="00FF556C" w:rsidRDefault="00FF556C" w:rsidP="00FF556C">
      <w:pPr>
        <w:ind w:firstLineChars="400" w:firstLine="960"/>
        <w:rPr>
          <w:rFonts w:ascii="宋体" w:cs="宋体"/>
          <w:sz w:val="24"/>
        </w:rPr>
      </w:pPr>
      <w:r w:rsidRPr="00E762C7">
        <w:rPr>
          <w:rFonts w:ascii="宋体" w:hAnsi="宋体" w:hint="eastAsia"/>
          <w:sz w:val="24"/>
        </w:rPr>
        <w:t>主管部门：</w:t>
      </w:r>
      <w:r w:rsidRPr="00E762C7">
        <w:rPr>
          <w:rFonts w:ascii="宋体" w:cs="宋体"/>
          <w:sz w:val="24"/>
        </w:rPr>
        <w:t xml:space="preserve">            </w:t>
      </w:r>
      <w:r w:rsidRPr="00E762C7">
        <w:rPr>
          <w:rFonts w:ascii="宋体" w:cs="宋体" w:hint="eastAsia"/>
          <w:sz w:val="24"/>
        </w:rPr>
        <w:t>行政资产处：</w:t>
      </w:r>
      <w:r w:rsidRPr="00E762C7">
        <w:rPr>
          <w:rFonts w:ascii="宋体" w:cs="宋体"/>
          <w:sz w:val="24"/>
        </w:rPr>
        <w:t xml:space="preserve">          </w:t>
      </w:r>
      <w:r>
        <w:rPr>
          <w:rFonts w:ascii="宋体" w:cs="宋体"/>
          <w:sz w:val="24"/>
        </w:rPr>
        <w:t xml:space="preserve">  </w:t>
      </w:r>
      <w:r w:rsidRPr="00E762C7">
        <w:rPr>
          <w:rFonts w:ascii="宋体" w:cs="宋体" w:hint="eastAsia"/>
          <w:sz w:val="24"/>
        </w:rPr>
        <w:t>财务处</w:t>
      </w:r>
      <w:r>
        <w:rPr>
          <w:rFonts w:ascii="宋体" w:cs="宋体" w:hint="eastAsia"/>
          <w:sz w:val="24"/>
        </w:rPr>
        <w:t>：</w:t>
      </w:r>
    </w:p>
    <w:p w:rsidR="00C9133B" w:rsidRPr="00FF556C" w:rsidRDefault="00C9133B"/>
    <w:sectPr w:rsidR="00C9133B" w:rsidRPr="00FF556C" w:rsidSect="00FB1009">
      <w:pgSz w:w="11906" w:h="16838"/>
      <w:pgMar w:top="130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01" w:rsidRDefault="00E82201" w:rsidP="00E82201">
      <w:r>
        <w:separator/>
      </w:r>
    </w:p>
  </w:endnote>
  <w:endnote w:type="continuationSeparator" w:id="1">
    <w:p w:rsidR="00E82201" w:rsidRDefault="00E82201" w:rsidP="00E8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01" w:rsidRDefault="00E82201" w:rsidP="00E82201">
      <w:r>
        <w:separator/>
      </w:r>
    </w:p>
  </w:footnote>
  <w:footnote w:type="continuationSeparator" w:id="1">
    <w:p w:rsidR="00E82201" w:rsidRDefault="00E82201" w:rsidP="00E82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56C"/>
    <w:rsid w:val="00040DAE"/>
    <w:rsid w:val="00271D49"/>
    <w:rsid w:val="007947DC"/>
    <w:rsid w:val="00C9133B"/>
    <w:rsid w:val="00E82201"/>
    <w:rsid w:val="00F2763D"/>
    <w:rsid w:val="00FB1009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F556C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E82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2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2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高影</dc:creator>
  <cp:lastModifiedBy>高影</cp:lastModifiedBy>
  <cp:revision>2</cp:revision>
  <dcterms:created xsi:type="dcterms:W3CDTF">2021-06-08T02:27:00Z</dcterms:created>
  <dcterms:modified xsi:type="dcterms:W3CDTF">2021-06-08T02:27:00Z</dcterms:modified>
</cp:coreProperties>
</file>